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5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42"/>
        <w:gridCol w:w="142"/>
        <w:gridCol w:w="141"/>
        <w:gridCol w:w="3110"/>
        <w:gridCol w:w="1426"/>
        <w:gridCol w:w="236"/>
        <w:gridCol w:w="54"/>
        <w:gridCol w:w="2540"/>
        <w:gridCol w:w="5"/>
      </w:tblGrid>
      <w:tr>
        <w:trPr/>
        <w:tc>
          <w:tcPr>
            <w:tcW w:w="8494" w:type="dxa"/>
            <w:gridSpan w:val="9"/>
            <w:tcBorders/>
          </w:tcPr>
          <w:p>
            <w:pPr>
              <w:pStyle w:val="Cabealh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523875" cy="542925"/>
                  <wp:effectExtent l="0" t="0" r="0" b="0"/>
                  <wp:docPr id="1" name="Figura1" descr="brasao_da_repu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brasao_da_repu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abealho"/>
              <w:pBdr>
                <w:bottom w:val="single" w:sz="4" w:space="1" w:color="000000"/>
              </w:pBd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mallCaps/>
                <w:color w:val="FF0000"/>
                <w:sz w:val="20"/>
                <w:szCs w:val="22"/>
              </w:rPr>
              <w:t>INSTITUTO FEDERAL DE GOIÁS - IFG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TERMO DE AJUSTAMENTO DE CONDUTA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IN CGU Nº 02/2017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38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PROCESSO RELACIONADO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6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NUP nº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  <w:color w:val="FF0000"/>
              </w:rPr>
              <w:t>(Caso os fatos denunciados/apurados não estejam no mesmo processo em que será celebrado o TAC)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1 - IDENTIFICAÇÃO DO SERVIDOR COMPROMISSÁRIO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NOME: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38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SIAPE:</w:t>
            </w:r>
          </w:p>
        </w:tc>
        <w:tc>
          <w:tcPr>
            <w:tcW w:w="4256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UNIDADE DE EXERCÍCIO: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38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TELEFONE:</w:t>
            </w:r>
          </w:p>
        </w:tc>
        <w:tc>
          <w:tcPr>
            <w:tcW w:w="4256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E-MAIL: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2 - AUTORIDADE CELEBRANTE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NOME: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CARGO: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3 - AUTORIDADE HOMOLOGADORA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NOME: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CARGO: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4 - PROPOSTA DE TAC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OFÍCIO </w:t>
            </w:r>
          </w:p>
        </w:tc>
        <w:tc>
          <w:tcPr>
            <w:tcW w:w="28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PEDIDO</w:t>
            </w:r>
          </w:p>
        </w:tc>
        <w:tc>
          <w:tcPr>
            <w:tcW w:w="29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4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5 - FUNDAMENTOS DE FATO E DIREITO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Sugestão de texto: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Considerando o baixo potencial ofensivo das irregularidades objeto do presente processo, uma vez que... (descrever as irregularidades).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Considerando não haver indícios de crime contra a Administração Pública ou improbidade administrativa; de circunstância prevista no art. 128 da Lei nº 8.112, de 1990, que justifique a majoração da penalidade de advertência ou similar; e de conduta infracional que tenha acarretado prejuízo ao erário superior a 8 mil reais.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Considerando que o Termo de Ajustamento de Conduta tem por objetivo garantir a eficiência e racionalidade indispensáveis na atuação das corregedorias em toda a Administração Federal, e em obediência aos princípios da eficiência, da economicidade e do interesse público por meio da racionalização dos procedimentos administrativos.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A autoridade instauradora firma o presente compromisso, por meio do qual o servidor interessado assume a responsabilidade pela irregularidade a que deu causa e compromete-se a ajustar sua conduta e a observar os deveres e proibições previstos na legislação vigente.</w:t>
            </w:r>
          </w:p>
          <w:p>
            <w:pPr>
              <w:pStyle w:val="Normal"/>
              <w:spacing w:lineRule="auto" w:line="240" w:before="120" w:after="120"/>
              <w:jc w:val="both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6 - DISPOSITIVO LEGAL VIOLADO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38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Mencionar o dispositivo legal (artigo e inciso - arts. 116 e/ou 117 da Lei nº 8.112/90)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6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Outras observações: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  <w:color w:val="FF0000"/>
              </w:rPr>
              <w:t>Mencionar mais detalhes sobre a irregularidade cometida, caso necessário.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7 - DECLARAÇÃO DE ASSUNÇÃO DE RESPONSABILIDADE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Sugestão de texto: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>O compromissário assume a responsabilidade pela irregularidade a que deu causa, descrita no item 5, e compromete-se a ajustar sua conduta e a observar os deveres e proibições previstos na legislação vigente, nos termos do presente Termo de Ajustamento de Conduta.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8 - COMPROMISSO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Sugestão de texto: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O compromissário declara reconhecer a inadequação da sua conduta e compromete-se a observar e a cumprir o elenco de deveres e proibições a que está sujeito enquanto servidor público, notadamente os previstos na Lei nº 8.112/90, bem como no Código de Ética Profissional do Servidor Público Civil do Poder Executivo Federal (Decreto n° 1.171/94) e no Código de Conduta Profissional do Servidor da CGU.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O compromissário assume o dever de doravante, em situação similar, agir dentro das cautelas e formalidades exigidas pela disciplina e pela ética e, em caso de dúvida, buscar a devida orientação.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O compromissário compromete-se, ainda, a (</w:t>
            </w:r>
            <w:r>
              <w:rPr>
                <w:b/>
                <w:i/>
                <w:color w:val="FF0000"/>
              </w:rPr>
              <w:t>descrever as obrigações impostas ao servidor a serem cumpridas ao longo do prazo estabelecido e as formas como deve fazê-lo)</w:t>
            </w:r>
            <w:r>
              <w:rPr>
                <w:i/>
                <w:color w:val="FF0000"/>
              </w:rPr>
              <w:t xml:space="preserve">, mediante apresentação de documentação comprobatória </w:t>
            </w:r>
            <w:r>
              <w:rPr>
                <w:b/>
                <w:i/>
                <w:color w:val="FF0000"/>
              </w:rPr>
              <w:t>(se for o caso)</w:t>
            </w:r>
            <w:r>
              <w:rPr>
                <w:i/>
                <w:color w:val="FF0000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9 - EXISTÊNCIA DE PREJUÍZO AO ERÁRIO (até 8 mil reais, quando não caracterizar extravio ou dano a bem público em que seja cabível apuração por Termo Circunstanciado Administrativo - TCA)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SIM</w:t>
            </w:r>
          </w:p>
        </w:tc>
        <w:tc>
          <w:tcPr>
            <w:tcW w:w="284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5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NÃO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99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238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VALOR DO RESSARCIMENTO: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256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10 - PRAZO DE CUMPRIMENTO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  <w:color w:val="FF0000"/>
              </w:rPr>
            </w:pPr>
            <w:r>
              <w:rPr>
                <w:rFonts w:cs="Times New Roman"/>
                <w:i/>
                <w:color w:val="FF0000"/>
              </w:rPr>
              <w:t>Colocar o prazo, limitado a 2 anos.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11 - FORMA DE FISCALIZAÇÃO DAS OBRIGAÇÕES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i/>
                <w:color w:val="FF0000"/>
              </w:rPr>
              <w:t xml:space="preserve">Será realizada pela chefia imediata do servidor, ora exercida pelo Sr. ........................ </w:t>
            </w:r>
            <w:r>
              <w:rPr>
                <w:b/>
                <w:i/>
                <w:color w:val="FF0000"/>
              </w:rPr>
              <w:t>[nome, cargo, matrícula e lotação do chefe imediato do servidor]</w:t>
            </w:r>
            <w:r>
              <w:rPr>
                <w:i/>
                <w:color w:val="FF0000"/>
              </w:rPr>
              <w:t>, a quem será encaminhada cópia deste Termo... (ajustar conforme o caso concreto).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12 - DECLARAÇÃO SOBRE ATENDIMENTO ÀS VEDAÇÕES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 compromissário declara, ainda: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Não ter, nos últimos dois anos, gozado do benefício estabelecido na IN CGU nº 2/2017;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Não possuir registro válido de penalidade disciplinar em seus assentamentos funcionais;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Estar ciente que, declarado o cumprimento do TAC, não será instaurado procedimento disciplinar pelos mesmos fatos objeto do ajuste, e que o seu descumprimento poderá ser objeto de consideração no exame de novas ocorrências no bojo de processo disciplinar que eventualmente venha a ser instaurado.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  <w:shd w:color="auto" w:fill="AEAAAA" w:themeFill="background2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LOCAL E DATA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FF0000"/>
              </w:rPr>
            </w:pPr>
            <w:r>
              <w:rPr>
                <w:color w:val="FF0000"/>
              </w:rPr>
              <w:t>Brasília, DF, _____ de ______________ de 20___.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ASSINATURA DO COMPROMISSÁRIO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494" w:type="dxa"/>
            <w:gridSpan w:val="9"/>
            <w:tcBorders/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  <w:t>ASSINATURA DA AUTORIDADE CELEBRANTE</w:t>
            </w: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850d6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e2846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f409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28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e5b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LibreOffice/6.4.2.2$Windows_X86_64 LibreOffice_project/4e471d8c02c9c90f512f7f9ead8875b57fcb1ec3</Application>
  <Pages>3</Pages>
  <Words>639</Words>
  <Characters>3554</Characters>
  <CharactersWithSpaces>4135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2018-11-08T20:38:00Z</dcterms:created>
  <dc:creator>Jônia Bumlai Sousa Stiegemeier</dc:creator>
  <dc:description/>
  <dc:language>pt-BR</dc:language>
  <cp:lastModifiedBy/>
  <cp:lastPrinted>2017-06-23T20:32:00Z</cp:lastPrinted>
  <dcterms:modified xsi:type="dcterms:W3CDTF">2020-03-27T16:59:45Z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